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2025年10月15日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かぶしきがいしゃじぇいおいるみるず</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株式会社Ｊ－オイルミルズ</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はるやま　ゆういちろう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春山　裕一郎</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104-0044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中央区 明石町８番１号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6010001078021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Ｊ－オイルミルズレポート２０２５統合報告書</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https://www.j-oil.com/ir/materials/library_Integrate_report/report2025.pdf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P9：CEOメッセージ、P13：CTOメッセージ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が目指すdXは、単なる業務改善にとどまらず、事業、製品サービス、ビジネスモデルを含めた変革により「おいしさデザイン」のデータベース化をはじめとした比較優位性を確立し、当社のビジョン・ミッションを実現することを目的としています。2025年度はその土台づくりとして、各テーマにおいてデジタル技術を活用した変革に取り組んで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いしさデザイン®」の深化などを考えております。例えば「おいしさデザイン®」の原動力であるソリューション提案のデータベース化、体系化によるお客さまの潜在課題の解決を実現するビジネスモデルの構築などです。現在、「あぶら」とスターチの組み合わせにより、サクサク感やジューシー感などを演出することはでき、主に官能評価で検証しております。一方、その根拠を科学的に解明することについては課題があると考えています。これらのノウハウや科学的根拠をナレッジとしてデータベース化することにより、お客さまの課題解決の深化（お客さまの潜在的な課題に対するソリューション提案や新たなアプリケーションの開発）や新たな市場・顧客への挑戦（当社の強みが発揮できる分野への積極投資と人財育成）に加え、海外展開の加速などのビジネス変革につながる可能性があ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取締役会より承認権限を委譲されている経営会議において承認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Ｊ－オイルミルズレポート２０２５統合報告書</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https://www.j-oil.com/ir/materials/library_Integrate_report/report2025.pdf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P12：CTOメッセージ、P23：J-オイルミルズの強み「おいしさデザイン」、P30：CCOメッセージ、P32～P33：dX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プロジェクト」を立ち上げ、4つのステージとして業務変革、連携変革（社内、社外）、ビジネス変革・新ビジネス構築、社会変革を設定し、まずは業務変革、連携変革に取り組むこととし、それぞれにテーマを設定して進めています。ただし、設定したdXのステージは、一段ずつステップを上げていく仕組みではなく、複合的に積み重なっていくことをイメージ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営業/マーケティングチーム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部門では、デジタルドリブンで意思決定やナレッジの体系化、プロセスの可視化を進める仕組みを稼働させました。日常的な業務効率化や高度化はもちろん、マーケティング部門との業務リンケージにも大きく貢献するものと考えています。「おいしさデザイン®」のノウハウの定量化も進めます。将来的には独自技術「SUSTEC®」を用いた長持ち油の「長徳®」とITを活用したサービス「フライエコシステム®」などを発展させ、社会変革へとdXのステップを進め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ライエコシステム®」は独自技術「SUSTEC®」を用いた長持ち油の「長徳®」とITを活用したサービスで、油脂劣化測定、使用延長のオペレーション支援、業務の自動化を実現することで一層のおいしさの追求と環境への配慮を両立させるシステムです。独自の製品と業務支援サービスを組み合わせた提案で、お客さまの課題解決を強化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SCM/物流チーム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・デジタル技術とデータを活用し、物流システムの高度化や配送効率化などに取り組んでいます。また、これらの取り組みについて棚卸資産回転日数などのKPIを設定し、管理しています。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間のシームレスな情報連携による効率化を実現しています。同時にデータの蓄積を行う、データウェアハウスの整備を行いました。ビジネスインテリジェンス(BI)ツールを導入し、意思決定に役立つ情報を自動で可視化・提供する環境を整備し、活用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〈補足説明〉</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CM物流領域では、需給・生産・受注出荷管理システムから得られるデータ（在庫量、出荷実績、需要見込など）をデータウェアハウスに集約し、BIツールを用いて可視化、分析することで、棚卸資産回転日数の管理や配送効率化を実現しています。また、半年先までの在庫推移見込を可視化し、業務の先読みや最適化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取締役会より承認権限を委譲されている経営会議において承認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Ｊ－オイルミルズレポート２０２５統合報告書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P33：dX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CEO直轄の「dX推進プロジェクト」を立ち上げ、部門を横断して「dX」に取り組んでいます。現在は、dX戦略に基づき定めた4つのテーマが担当役員のリーダーシップの下、進行中です。今後も、新たなテーマアップを行い推進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で機会と情報を提供し、dXの教育を推進しています。マネジメント層を対象に社内で座学研修を実施し、自組織への浸透を図っています。また、AIやBIツールなどの先進技術ごとに、オンライン上にコミュニティーを設け、情報共有を促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Ｊ－オイルミルズレポート２０２５統合報告書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P32：dX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大規模な基幹システムの刷新(販売、購買、生産、会計業務)を2020年度から2024年度にかけて行いました。これにより各業務の高度な管理や、システム間のシームレスな情報連携による効率化を実現しています。同時にデータの蓄積を行う、データウェアハウスの整備を行いました。ここでは、さまざまなシステムで利用するマスターの管理と配信、各システムから出力される情報の蓄積を行っています。さらにデータディクショナリ(データに関する情報をまとめた辞書)を整備し、容易なデータの検索を可能にしました。そして、ビジネスインテリジェンス(BI)ツールを導入し、意思決定に役立つ情報を自動で可視化・提供する環境を整備し、活用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の活用も促進しています。学習機会の提供に加え、利用者のコミュニティーの場を整え、知恵を持ち寄る共創の場として活用しています。さらに、RPAによる業務の自動化、ノーコード/ローコードツールで業務アプリケーションを内製化することで業務ニーズに対し、迅速かつ継続的に対応できる体制づくりを進め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Ｊ－オイルミルズレポート２０２５統合報告書</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https://www.j-oil.com/ir/materials/library_Integrate_report/report2025.pdf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P32、P33：dX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・2025年度から2030年度にかけて、40億円規模のdX投資を計画しています。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・人材育成/風土改革チーム：研修の受講者数やコミュニティーの参加者数をモニタリングし、デジタルの浸透度合いを測定しています。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・SCM/物流チーム：デジタル技術とデータを活用し、物流システムの高度化や配送効率化などに取り組んでいます。また、これらの取り組みについて棚卸資産回転日数などのKPIを設定し、管理しています。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Ｊ－オイルミルズレポート２０２５統合報告書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https://www.j-oil.com/ir/materials/library_Integrate_report/report2025.pdf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P9：CEOメッセージ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基盤強化に向けた取り組みとして、dXにも取り組んでいます。当社は昨年、マネジメントや事業責任者を中心とした推進体制を構築し、各担当役員がリーダーとなる4つの改革テーマ（業務改革、SCM/物流、営業・マーケティング、人財育成）を設定しました。当社が目指すdXは、単なる業務改善にとどまらず、事業、製品サービス、ビジネスモデルを含めた変革により「おいしさデザイン®」のデータベース化をはじめとした比較優位性を確立し、当社のビジョン・ミッションを実現することを目的としています。2025年度はその土台づくりとして、各テーマにおいてデジタル技術を活用した変革に取り組んで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2025年 8月頃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2020年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サイバーセキュリティリスクについては、その動向を把握し、以下の継続的強化を図っています。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社内ネットワークへの不正侵入を防止するシステム・対策ソフトの導入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添付メールによる情報漏洩防止のためPPAP対策の導入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全社員を対象としたセキュリティ研修</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インシデント発生時の早期解決と被害極小化を実現するCSIRTの設置および定期訓練実施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ゼロトラストセキュリティ基盤への移行推進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qPR+H0UJrpxfB9NhcDEgMe/1pNuV1au3m7TgOiu5rrL4h67ewRd8534LLGBlqHROsHx1Xl5Gxt9J9ghHIlo7g==" w:salt="ljnThhSvbkaNj7R+rR+l8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